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85" w:rsidRPr="007C4A6B" w:rsidRDefault="00495D85" w:rsidP="00495D85">
      <w:pPr>
        <w:pStyle w:val="western"/>
        <w:shd w:val="clear" w:color="auto" w:fill="FFFFFF"/>
        <w:spacing w:before="0" w:beforeAutospacing="0" w:after="0" w:afterAutospacing="0" w:line="194" w:lineRule="atLeast"/>
        <w:jc w:val="right"/>
        <w:rPr>
          <w:color w:val="1A4562"/>
        </w:rPr>
      </w:pPr>
      <w:r w:rsidRPr="007C4A6B">
        <w:rPr>
          <w:color w:val="1A4562"/>
          <w:bdr w:val="none" w:sz="0" w:space="0" w:color="auto" w:frame="1"/>
        </w:rPr>
        <w:t xml:space="preserve">Приложение </w:t>
      </w:r>
      <w:r w:rsidR="007C4A6B" w:rsidRPr="007C4A6B">
        <w:rPr>
          <w:color w:val="1A4562"/>
          <w:bdr w:val="none" w:sz="0" w:space="0" w:color="auto" w:frame="1"/>
        </w:rPr>
        <w:t>2</w:t>
      </w:r>
    </w:p>
    <w:p w:rsidR="00495D85" w:rsidRPr="007C4A6B" w:rsidRDefault="00495D85" w:rsidP="00495D85">
      <w:pPr>
        <w:pStyle w:val="western"/>
        <w:shd w:val="clear" w:color="auto" w:fill="FFFFFF"/>
        <w:spacing w:before="0" w:beforeAutospacing="0" w:after="0" w:afterAutospacing="0" w:line="194" w:lineRule="atLeast"/>
        <w:jc w:val="right"/>
        <w:rPr>
          <w:color w:val="1A4562"/>
        </w:rPr>
      </w:pPr>
      <w:r w:rsidRPr="007C4A6B">
        <w:rPr>
          <w:color w:val="1A4562"/>
          <w:bdr w:val="none" w:sz="0" w:space="0" w:color="auto" w:frame="1"/>
        </w:rPr>
        <w:t>к приказу</w:t>
      </w:r>
    </w:p>
    <w:p w:rsidR="00495D85" w:rsidRPr="007C4A6B" w:rsidRDefault="00495D85" w:rsidP="00495D85">
      <w:pPr>
        <w:pStyle w:val="western"/>
        <w:shd w:val="clear" w:color="auto" w:fill="FFFFFF"/>
        <w:spacing w:before="0" w:beforeAutospacing="0" w:after="0" w:afterAutospacing="0" w:line="194" w:lineRule="atLeast"/>
        <w:jc w:val="right"/>
        <w:rPr>
          <w:color w:val="1A4562"/>
        </w:rPr>
      </w:pPr>
      <w:r w:rsidRPr="007C4A6B">
        <w:rPr>
          <w:color w:val="1A4562"/>
          <w:bdr w:val="none" w:sz="0" w:space="0" w:color="auto" w:frame="1"/>
        </w:rPr>
        <w:t>от 0</w:t>
      </w:r>
      <w:r w:rsidR="007C4A6B" w:rsidRPr="007C4A6B">
        <w:rPr>
          <w:color w:val="1A4562"/>
          <w:bdr w:val="none" w:sz="0" w:space="0" w:color="auto" w:frame="1"/>
        </w:rPr>
        <w:t>1.03</w:t>
      </w:r>
      <w:r w:rsidRPr="007C4A6B">
        <w:rPr>
          <w:color w:val="1A4562"/>
          <w:bdr w:val="none" w:sz="0" w:space="0" w:color="auto" w:frame="1"/>
        </w:rPr>
        <w:t>.201</w:t>
      </w:r>
      <w:r w:rsidR="007C4A6B" w:rsidRPr="007C4A6B">
        <w:rPr>
          <w:color w:val="1A4562"/>
          <w:bdr w:val="none" w:sz="0" w:space="0" w:color="auto" w:frame="1"/>
        </w:rPr>
        <w:t>6</w:t>
      </w:r>
      <w:r w:rsidRPr="007C4A6B">
        <w:rPr>
          <w:color w:val="1A4562"/>
          <w:bdr w:val="none" w:sz="0" w:space="0" w:color="auto" w:frame="1"/>
        </w:rPr>
        <w:t xml:space="preserve">г № </w:t>
      </w:r>
      <w:r w:rsidR="007C4A6B" w:rsidRPr="007C4A6B">
        <w:rPr>
          <w:color w:val="1A4562"/>
          <w:bdr w:val="none" w:sz="0" w:space="0" w:color="auto" w:frame="1"/>
        </w:rPr>
        <w:t>120к</w:t>
      </w:r>
    </w:p>
    <w:p w:rsidR="00495D85" w:rsidRDefault="00495D85" w:rsidP="006A4EBF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1A4562"/>
          <w:sz w:val="24"/>
          <w:szCs w:val="24"/>
          <w:bdr w:val="none" w:sz="0" w:space="0" w:color="auto" w:frame="1"/>
          <w:lang w:eastAsia="ru-RU"/>
        </w:rPr>
      </w:pPr>
    </w:p>
    <w:p w:rsidR="007C4A6B" w:rsidRPr="007C4A6B" w:rsidRDefault="007C4A6B" w:rsidP="007C4A6B">
      <w:pPr>
        <w:shd w:val="clear" w:color="auto" w:fill="FFFFFF"/>
        <w:spacing w:after="0" w:line="292" w:lineRule="atLeast"/>
        <w:jc w:val="right"/>
        <w:rPr>
          <w:rFonts w:ascii="Times New Roman" w:eastAsia="Times New Roman" w:hAnsi="Times New Roman" w:cs="Times New Roman"/>
          <w:bCs/>
          <w:color w:val="1A4562"/>
          <w:sz w:val="24"/>
          <w:szCs w:val="24"/>
          <w:bdr w:val="none" w:sz="0" w:space="0" w:color="auto" w:frame="1"/>
          <w:lang w:eastAsia="ru-RU"/>
        </w:rPr>
      </w:pPr>
      <w:r w:rsidRPr="007C4A6B">
        <w:rPr>
          <w:rFonts w:ascii="Times New Roman" w:eastAsia="Times New Roman" w:hAnsi="Times New Roman" w:cs="Times New Roman"/>
          <w:bCs/>
          <w:color w:val="1A4562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7C4A6B" w:rsidRPr="007C4A6B" w:rsidRDefault="007C4A6B" w:rsidP="007C4A6B">
      <w:pPr>
        <w:shd w:val="clear" w:color="auto" w:fill="FFFFFF"/>
        <w:spacing w:after="0" w:line="292" w:lineRule="atLeast"/>
        <w:jc w:val="right"/>
        <w:rPr>
          <w:rFonts w:ascii="Times New Roman" w:eastAsia="Times New Roman" w:hAnsi="Times New Roman" w:cs="Times New Roman"/>
          <w:bCs/>
          <w:color w:val="1A4562"/>
          <w:sz w:val="24"/>
          <w:szCs w:val="24"/>
          <w:bdr w:val="none" w:sz="0" w:space="0" w:color="auto" w:frame="1"/>
          <w:lang w:eastAsia="ru-RU"/>
        </w:rPr>
      </w:pPr>
      <w:r w:rsidRPr="007C4A6B">
        <w:rPr>
          <w:rFonts w:ascii="Times New Roman" w:eastAsia="Times New Roman" w:hAnsi="Times New Roman" w:cs="Times New Roman"/>
          <w:bCs/>
          <w:color w:val="1A4562"/>
          <w:sz w:val="24"/>
          <w:szCs w:val="24"/>
          <w:bdr w:val="none" w:sz="0" w:space="0" w:color="auto" w:frame="1"/>
          <w:lang w:eastAsia="ru-RU"/>
        </w:rPr>
        <w:t>Главный врач</w:t>
      </w:r>
    </w:p>
    <w:p w:rsidR="007C4A6B" w:rsidRPr="007C4A6B" w:rsidRDefault="007C4A6B" w:rsidP="007C4A6B">
      <w:pPr>
        <w:shd w:val="clear" w:color="auto" w:fill="FFFFFF"/>
        <w:spacing w:after="0" w:line="292" w:lineRule="atLeast"/>
        <w:jc w:val="right"/>
        <w:rPr>
          <w:rFonts w:ascii="Times New Roman" w:eastAsia="Times New Roman" w:hAnsi="Times New Roman" w:cs="Times New Roman"/>
          <w:bCs/>
          <w:color w:val="1A4562"/>
          <w:sz w:val="24"/>
          <w:szCs w:val="24"/>
          <w:bdr w:val="none" w:sz="0" w:space="0" w:color="auto" w:frame="1"/>
          <w:lang w:eastAsia="ru-RU"/>
        </w:rPr>
      </w:pPr>
      <w:r w:rsidRPr="007C4A6B">
        <w:rPr>
          <w:rFonts w:ascii="Times New Roman" w:eastAsia="Times New Roman" w:hAnsi="Times New Roman" w:cs="Times New Roman"/>
          <w:bCs/>
          <w:color w:val="1A4562"/>
          <w:sz w:val="24"/>
          <w:szCs w:val="24"/>
          <w:bdr w:val="none" w:sz="0" w:space="0" w:color="auto" w:frame="1"/>
          <w:lang w:eastAsia="ru-RU"/>
        </w:rPr>
        <w:t>_____________Васина Т. Г.</w:t>
      </w:r>
    </w:p>
    <w:p w:rsidR="007C4A6B" w:rsidRPr="007C4A6B" w:rsidRDefault="007C4A6B" w:rsidP="007C4A6B">
      <w:pPr>
        <w:shd w:val="clear" w:color="auto" w:fill="FFFFFF"/>
        <w:spacing w:after="0" w:line="292" w:lineRule="atLeast"/>
        <w:jc w:val="right"/>
        <w:rPr>
          <w:rFonts w:ascii="Times New Roman" w:eastAsia="Times New Roman" w:hAnsi="Times New Roman" w:cs="Times New Roman"/>
          <w:bCs/>
          <w:color w:val="1A4562"/>
          <w:sz w:val="24"/>
          <w:szCs w:val="24"/>
          <w:bdr w:val="none" w:sz="0" w:space="0" w:color="auto" w:frame="1"/>
          <w:lang w:eastAsia="ru-RU"/>
        </w:rPr>
      </w:pPr>
      <w:r w:rsidRPr="007C4A6B">
        <w:rPr>
          <w:rFonts w:ascii="Times New Roman" w:eastAsia="Times New Roman" w:hAnsi="Times New Roman" w:cs="Times New Roman"/>
          <w:bCs/>
          <w:color w:val="1A4562"/>
          <w:sz w:val="24"/>
          <w:szCs w:val="24"/>
          <w:bdr w:val="none" w:sz="0" w:space="0" w:color="auto" w:frame="1"/>
          <w:lang w:eastAsia="ru-RU"/>
        </w:rPr>
        <w:t>01 марта 2016 г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b/>
          <w:bCs/>
          <w:color w:val="1A4562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b/>
          <w:bCs/>
          <w:color w:val="1A4562"/>
          <w:sz w:val="24"/>
          <w:szCs w:val="24"/>
          <w:bdr w:val="none" w:sz="0" w:space="0" w:color="auto" w:frame="1"/>
          <w:lang w:eastAsia="ru-RU"/>
        </w:rPr>
        <w:t xml:space="preserve">о внутреннем контроле качества и </w:t>
      </w:r>
      <w:r w:rsidR="00934D64" w:rsidRPr="007C4A6B">
        <w:rPr>
          <w:rFonts w:ascii="Times New Roman" w:eastAsia="Times New Roman" w:hAnsi="Times New Roman" w:cs="Times New Roman"/>
          <w:b/>
          <w:bCs/>
          <w:color w:val="1A4562"/>
          <w:sz w:val="24"/>
          <w:szCs w:val="24"/>
          <w:bdr w:val="none" w:sz="0" w:space="0" w:color="auto" w:frame="1"/>
          <w:lang w:eastAsia="ru-RU"/>
        </w:rPr>
        <w:t>оценке</w:t>
      </w:r>
      <w:r w:rsidRPr="007C4A6B">
        <w:rPr>
          <w:rFonts w:ascii="Times New Roman" w:eastAsia="Times New Roman" w:hAnsi="Times New Roman" w:cs="Times New Roman"/>
          <w:b/>
          <w:bCs/>
          <w:color w:val="1A4562"/>
          <w:sz w:val="24"/>
          <w:szCs w:val="24"/>
          <w:bdr w:val="none" w:sz="0" w:space="0" w:color="auto" w:frame="1"/>
          <w:lang w:eastAsia="ru-RU"/>
        </w:rPr>
        <w:t xml:space="preserve"> медицинской деятельности </w:t>
      </w:r>
      <w:r w:rsidR="00934D64" w:rsidRPr="007C4A6B">
        <w:rPr>
          <w:rFonts w:ascii="Times New Roman" w:eastAsia="Times New Roman" w:hAnsi="Times New Roman" w:cs="Times New Roman"/>
          <w:b/>
          <w:bCs/>
          <w:color w:val="1A4562"/>
          <w:sz w:val="24"/>
          <w:szCs w:val="24"/>
          <w:bdr w:val="none" w:sz="0" w:space="0" w:color="auto" w:frame="1"/>
          <w:lang w:eastAsia="ru-RU"/>
        </w:rPr>
        <w:t>ГБУЗ «Родильный дом № 2»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b/>
          <w:bCs/>
          <w:color w:val="1A4562"/>
          <w:sz w:val="24"/>
          <w:szCs w:val="24"/>
          <w:bdr w:val="none" w:sz="0" w:space="0" w:color="auto" w:frame="1"/>
          <w:lang w:eastAsia="ru-RU"/>
        </w:rPr>
        <w:t xml:space="preserve"> 1. Общие положения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Настоящее Положение разработано в соответствии 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: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53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Федеральным законом Российской Федерации от 21.11.2011 года №323-ФЗ «Об основах охраны здоровья граждан в Российской Федерации»;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53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Законом Российской Федерации от 07.02.92 № 2300-1 «О защите прав потребителей»;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53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Постановлением Правительства Российской Федерации от 15.04.2012 года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Сколково</w:t>
      </w:r>
      <w:proofErr w:type="spell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»;</w:t>
      </w:r>
    </w:p>
    <w:p w:rsidR="00A46B6D" w:rsidRPr="007C4A6B" w:rsidRDefault="00A46B6D" w:rsidP="007C4A6B">
      <w:pPr>
        <w:shd w:val="clear" w:color="auto" w:fill="FFFFFF"/>
        <w:spacing w:before="192"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  <w:t> </w:t>
      </w:r>
      <w:r w:rsidRPr="007C4A6B">
        <w:rPr>
          <w:rFonts w:ascii="Times New Roman" w:eastAsia="Times New Roman" w:hAnsi="Times New Roman" w:cs="Times New Roman"/>
          <w:b/>
          <w:bCs/>
          <w:color w:val="1A4562"/>
          <w:sz w:val="24"/>
          <w:szCs w:val="24"/>
          <w:bdr w:val="none" w:sz="0" w:space="0" w:color="auto" w:frame="1"/>
          <w:lang w:eastAsia="ru-RU"/>
        </w:rPr>
        <w:t xml:space="preserve"> 2. Цель и задачи контроля качества и безопасности медицинской деятельности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53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proofErr w:type="gramStart"/>
      <w:r w:rsidRPr="007C4A6B">
        <w:rPr>
          <w:rFonts w:ascii="Times New Roman" w:eastAsia="Times New Roman" w:hAnsi="Times New Roman" w:cs="Times New Roman"/>
          <w:b/>
          <w:bCs/>
          <w:color w:val="1A4562"/>
          <w:sz w:val="24"/>
          <w:szCs w:val="24"/>
          <w:bdr w:val="none" w:sz="0" w:space="0" w:color="auto" w:frame="1"/>
          <w:lang w:eastAsia="ru-RU"/>
        </w:rPr>
        <w:t xml:space="preserve">Целью внутреннего контроля качества и </w:t>
      </w:r>
      <w:r w:rsidR="00163898" w:rsidRPr="007C4A6B">
        <w:rPr>
          <w:rFonts w:ascii="Times New Roman" w:eastAsia="Times New Roman" w:hAnsi="Times New Roman" w:cs="Times New Roman"/>
          <w:b/>
          <w:bCs/>
          <w:color w:val="1A4562"/>
          <w:sz w:val="24"/>
          <w:szCs w:val="24"/>
          <w:bdr w:val="none" w:sz="0" w:space="0" w:color="auto" w:frame="1"/>
          <w:lang w:eastAsia="ru-RU"/>
        </w:rPr>
        <w:t xml:space="preserve">оценки </w:t>
      </w:r>
      <w:r w:rsidRPr="007C4A6B">
        <w:rPr>
          <w:rFonts w:ascii="Times New Roman" w:eastAsia="Times New Roman" w:hAnsi="Times New Roman" w:cs="Times New Roman"/>
          <w:b/>
          <w:bCs/>
          <w:color w:val="1A4562"/>
          <w:sz w:val="24"/>
          <w:szCs w:val="24"/>
          <w:bdr w:val="none" w:sz="0" w:space="0" w:color="auto" w:frame="1"/>
          <w:lang w:eastAsia="ru-RU"/>
        </w:rPr>
        <w:t xml:space="preserve"> медицинской деятельности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 (далее – контроля качества медицинской помощи) является обеспечение прав граждан на получение медицинской помощи необходимого объема и надлежащего качества на основе стандартов медицинской помощи, установленных требований к оказанию медицинской помощи, а так же требований, обычно предъявляемых к медицинской помощи в медицинской практике, с учетом современного уровня развития медицинской науки и медицинских технологий.</w:t>
      </w:r>
      <w:proofErr w:type="gramEnd"/>
    </w:p>
    <w:p w:rsidR="00A46B6D" w:rsidRPr="007C4A6B" w:rsidRDefault="00A46B6D" w:rsidP="006A4EB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b/>
          <w:bCs/>
          <w:color w:val="1A4562"/>
          <w:sz w:val="24"/>
          <w:szCs w:val="24"/>
          <w:bdr w:val="none" w:sz="0" w:space="0" w:color="auto" w:frame="1"/>
          <w:lang w:eastAsia="ru-RU"/>
        </w:rPr>
        <w:t xml:space="preserve"> Задачами контроля качества медицинской помощи являются: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53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проведение контроля качества медицинской помощи, оказанной конкретным пациентам;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53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выявление дефектов медицинской помощи, установление причин их возникновения и степени их влияния на здоровье конкретных пациентов;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53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регистрация результатов проведенного контроля качества медицинской помощи;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53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оценка выводов о качестве медицинской помощи, сделанных на нижестоящих уровнях контроля;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53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оценка оптимальности использования кадровых и материально-технических ресурсов медицинской организации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</w:p>
    <w:p w:rsidR="00A46B6D" w:rsidRPr="007C4A6B" w:rsidRDefault="00A46B6D" w:rsidP="006A4EBF">
      <w:pPr>
        <w:shd w:val="clear" w:color="auto" w:fill="FFFFFF"/>
        <w:spacing w:after="0" w:line="292" w:lineRule="atLeast"/>
        <w:ind w:firstLine="53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оценка организационных технологий оказания медицинской помощи;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left="53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изучение удовлетворенности граждан оказанной медицинской помощью;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53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анализ данных, полученных при проведении мониторинга показателей качества медицинской помощи в медицинской организации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</w:p>
    <w:p w:rsidR="00A46B6D" w:rsidRPr="007C4A6B" w:rsidRDefault="00A46B6D" w:rsidP="006A4EB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bookmarkStart w:id="0" w:name="sub_163"/>
      <w:bookmarkEnd w:id="0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подготовка предложений для руководителя медицинской организации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направленных на устранение причин возникновения дефектов медицинской помощи, повышение качества и эффективности оказываемой медицинской помощи.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bookmarkStart w:id="1" w:name="sub_164"/>
      <w:bookmarkEnd w:id="1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получение достоверной информации о качестве оказания медицинской помощи;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определение соответствия оказываемой медицинской помощи</w:t>
      </w: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 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стандартам, алгоритмам, протоколам, правилам, порядка, разрешённым медицинским технологиям, регламентам и другим нормативно-техническим документам в сфере здравоохранения, устанавливающим требования к качеству медицинской помощи;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lastRenderedPageBreak/>
        <w:t>анализ качества используемых ресурсов, диагностических лечебных, профилактических и иных мероприятий, выполняемых в процессе оказания медицинской помощи;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определение потребностей в дополнительных профессиональных знаниях медицинского персонала;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bookmarkStart w:id="2" w:name="Bookmark"/>
      <w:bookmarkEnd w:id="2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внедрение мотивационных механизмов повышения профессиональной ответственности медицинских работников;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53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b/>
          <w:bCs/>
          <w:color w:val="1A4562"/>
          <w:sz w:val="24"/>
          <w:szCs w:val="24"/>
          <w:bdr w:val="none" w:sz="0" w:space="0" w:color="auto" w:frame="1"/>
          <w:lang w:eastAsia="ru-RU"/>
        </w:rPr>
        <w:t>Основные термины и определения,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 используемые при организации и проведении контроля качества медицинской помощи: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контроль качества медицинской помощи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 - определение соответствия оказанной медицинской 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помощи</w:t>
      </w:r>
      <w:proofErr w:type="gram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установленным на данный период стандартам и современному уровню медицинской науки и технологий с учетом объективно имеющихся потребностей отдельных пациентов;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proofErr w:type="gramStart"/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стандарт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 - нормативный документ, разработанный на основе консенсуса и утвержденный признанным органом, в котором устанавливаются для всеобщего и многократного использования правила, общие принципы или характеристики, касающиеся различных видов деятельности или их результатов и который направлен на достижение оптимальной степени упорядочения в определенной области;</w:t>
      </w:r>
      <w:proofErr w:type="gramEnd"/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протокол ведения больного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 (отраслевой стандарт) - нормативный документ системы стандартизации в здравоохранении, определяющий требования к выполнению медицинской помощи больному при определенном заболевании, с определенным синдромом или при определенной клинической ситуации;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доказательная медицинская практик</w:t>
      </w:r>
      <w:proofErr w:type="gramStart"/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а</w:t>
      </w:r>
      <w:r w:rsidR="0002143C"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медицина, основанная на доказательствах) – подход к медицинской практике, при котором решения о применении профилактических, диагностических и лечебных мероприятий принимаются исходя из имеющихся доказательств их эффективности и безопасности, а такие доказательства подвергаются поиску, сравнению, обобщению и широкому распространению для использования в</w:t>
      </w:r>
      <w:r w:rsidR="006859CF"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интересах больных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дефекты медицинской помощи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 - действия или бездействие медицинского персонала, являющиеся несоответствием медицинской помощи (медицинской услуги) обязательным требованиям, предусмотренным законодательством; нарушением требований безопасности медицинской услуги; несоответствием медицинской помощи (услуги) целям, для которых данная медицинская помощь (услуга) обычно оказывается, выразившимся в причинении вреда жизни и здоровью пациентов; неоптимальным выбором технологии оказания медицинских услуг; нарушением правил оформления медицинской документации;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Медицинская помощь –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 комплекс диагностических, лечебных, профилактических, реабилитационных мероприятий (услуг), оказываемых в медицинской организации, имеющей лицензию на соответствующие виды медицинской деятельности.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Медицинская услуга –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 отдельная востребованная завершенная лечебно-диагностическая, профилактическая или реабилитационная процедура (осмотр, консультация, манипуляция, исследование и т.д.), имеющая стоимостное выражение.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Законченный случай лечения</w:t>
      </w:r>
      <w:r w:rsidRPr="007C4A6B">
        <w:rPr>
          <w:rFonts w:ascii="Times New Roman" w:eastAsia="Times New Roman" w:hAnsi="Times New Roman" w:cs="Times New Roman"/>
          <w:b/>
          <w:bCs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 -</w:t>
      </w:r>
      <w:r w:rsidRPr="007C4A6B">
        <w:rPr>
          <w:rFonts w:ascii="Times New Roman" w:eastAsia="Times New Roman" w:hAnsi="Times New Roman" w:cs="Times New Roman"/>
          <w:b/>
          <w:bCs/>
          <w:color w:val="1A4562"/>
          <w:sz w:val="24"/>
          <w:szCs w:val="24"/>
          <w:bdr w:val="none" w:sz="0" w:space="0" w:color="auto" w:frame="1"/>
          <w:lang w:eastAsia="ru-RU"/>
        </w:rPr>
        <w:t> 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комплекс медицинских услуг, оказанных пациенту с момента обращения до исхода лечения заболевания или завершения диагностических, профилактических, реабилитационных мероприятий в медицинской организации или у индивидуального предпринимателя.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Качество медицинской помощи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 – обеспечение удовлетворенности пациента медицинской помощью, основанное на использовании при оказании медицинской помощи качественных кадровых, материально-технических и медикаментозных ресурсов, соответствующих установленным требованиям, и применении современных и доказавших свою эффективность диагностических, лечебно-профилактических и реабилитационных технологий.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lastRenderedPageBreak/>
        <w:t>Алгоритмы, правила, порядки, разрешённые медицинские технологии, регламенты в сфере здравоохранения </w:t>
      </w:r>
      <w:proofErr w:type="gramStart"/>
      <w:r w:rsidRPr="007C4A6B">
        <w:rPr>
          <w:rFonts w:ascii="Times New Roman" w:eastAsia="Times New Roman" w:hAnsi="Times New Roman" w:cs="Times New Roman"/>
          <w:b/>
          <w:bCs/>
          <w:color w:val="1A4562"/>
          <w:sz w:val="24"/>
          <w:szCs w:val="24"/>
          <w:bdr w:val="none" w:sz="0" w:space="0" w:color="auto" w:frame="1"/>
          <w:lang w:eastAsia="ru-RU"/>
        </w:rPr>
        <w:t>-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ормативно-технические документы, устанавливающие требования к качеству медицинской помощи с учетом современных представлений о необходимых методах диагностики, профилактики, лечения, реабилитации, обеспечивающие защиту интересов потребителя медицинских слуг.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Экспертиза качества медицинской помощи -</w:t>
      </w:r>
      <w:r w:rsidRPr="007C4A6B">
        <w:rPr>
          <w:rFonts w:ascii="Times New Roman" w:eastAsia="Times New Roman" w:hAnsi="Times New Roman" w:cs="Times New Roman"/>
          <w:b/>
          <w:bCs/>
          <w:color w:val="1A4562"/>
          <w:sz w:val="24"/>
          <w:szCs w:val="24"/>
          <w:bdr w:val="none" w:sz="0" w:space="0" w:color="auto" w:frame="1"/>
          <w:lang w:eastAsia="ru-RU"/>
        </w:rPr>
        <w:t> 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исследование случая (случаев) оказания медицинской или медицинской услуги, выполняемое экспертом качества медицинской помощи, основными задачами которого являются: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выявление факторов, реализация которых может привести к оказанию медицинской помощи ненадлежащего качества;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выявление врачебных ошибок, несоответствий, описание их реальных и возможных последствий;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разработка рекомендаций, корректирующих и предупреждающих действий, направленных на предотвращение случаев оказания медицинской помощи ненадлежащего качества и минимизацию числа врачебных ошибок и несоответствий.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Эксперт качества медицинской помощи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 – врач, имеющий стаж не менее 10 лет, высшую квалификационную категорию и подготовку по вопросам экспертизы и контроля качества медицинской помощи.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Врачебная ошибка</w:t>
      </w:r>
      <w:r w:rsidRPr="007C4A6B">
        <w:rPr>
          <w:rFonts w:ascii="Times New Roman" w:eastAsia="Times New Roman" w:hAnsi="Times New Roman" w:cs="Times New Roman"/>
          <w:b/>
          <w:bCs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 - 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ошибка врача в профессиональной деятельности, вследствие добросовестного заблуждения при отсутствии небрежности или невежества.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Плановая проверка качества медицинской помощи</w:t>
      </w:r>
      <w:r w:rsidRPr="007C4A6B">
        <w:rPr>
          <w:rFonts w:ascii="Times New Roman" w:eastAsia="Times New Roman" w:hAnsi="Times New Roman" w:cs="Times New Roman"/>
          <w:b/>
          <w:bCs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 </w:t>
      </w: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-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 экспертиза определенной совокупности случаев медицинской помощи, проводимая сплошным или выборочным методом в соответствии с установленным планом.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Внеплановая проверка качества медицинской помощи</w:t>
      </w:r>
      <w:r w:rsidRPr="007C4A6B">
        <w:rPr>
          <w:rFonts w:ascii="Times New Roman" w:eastAsia="Times New Roman" w:hAnsi="Times New Roman" w:cs="Times New Roman"/>
          <w:b/>
          <w:bCs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 </w:t>
      </w: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-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 экспертиза отдельно взятого случая медицинской помощи, проводимая по определенному поводу.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bookmarkStart w:id="3" w:name="sub_1671"/>
      <w:bookmarkStart w:id="4" w:name="sub_167"/>
      <w:bookmarkEnd w:id="3"/>
      <w:bookmarkEnd w:id="4"/>
      <w:r w:rsidRPr="007C4A6B">
        <w:rPr>
          <w:rFonts w:ascii="Times New Roman" w:eastAsia="Times New Roman" w:hAnsi="Times New Roman" w:cs="Times New Roman"/>
          <w:b/>
          <w:bCs/>
          <w:color w:val="1A4562"/>
          <w:sz w:val="24"/>
          <w:szCs w:val="24"/>
          <w:bdr w:val="none" w:sz="0" w:space="0" w:color="auto" w:frame="1"/>
          <w:lang w:eastAsia="ru-RU"/>
        </w:rPr>
        <w:t xml:space="preserve"> 3. Характеристика качественной медицинской помощи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bookmarkStart w:id="5" w:name="sub_14"/>
      <w:bookmarkEnd w:id="5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Качественную медицинскую помощь характеризуют: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bookmarkStart w:id="6" w:name="sub_141"/>
      <w:bookmarkEnd w:id="6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безопасность, адекватность и эффективность медицинских услуг;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доступность, эффективность и результативность;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оказание медицинской помощи в соответствии с нормативными документами (стандартами, алгоритмами, протоколами, правилами, порядками, регламентами и другими нормативными и нормативно-техническими документами), действующими в сфере здравоохранения;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обоснованность применяемых медицинских технологий;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правильное применение медицинских технологий;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отсутствие ятрогенных осложнений;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удовлетворенность пациента медицинской помощью.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b/>
          <w:bCs/>
          <w:color w:val="1A4562"/>
          <w:sz w:val="24"/>
          <w:szCs w:val="24"/>
          <w:bdr w:val="none" w:sz="0" w:space="0" w:color="auto" w:frame="1"/>
          <w:lang w:eastAsia="ru-RU"/>
        </w:rPr>
        <w:t xml:space="preserve"> 4. Организация контроля качества медицинской помощи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b/>
          <w:bCs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4.1. Компоненты контроля качества медицинской помощи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Контроль качества медицинской помощи включает следующие компоненты: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безопасностью условий труда;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контроль качества кадровых ресурсов;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контроль качества материально-технических ресурсов;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контроль качества лекарственной безопасности;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контроль качества ведения необходимой медицинской документации;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контроль качества оказания медицинской помощи конкретным пациентам;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Соблюдение требований трудового законодательства и иных </w:t>
      </w:r>
      <w:proofErr w:type="spell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нормотивных</w:t>
      </w:r>
      <w:proofErr w:type="spell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правовых актов, содержащих нормы трудового права.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Соблюдение государственных нормативных требований охраны труда: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-состояние рабочих мест;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-обеспеченность работников средствами индивидуальной защиты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Контроль качества кадровых ресурсов включает проверку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: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lastRenderedPageBreak/>
        <w:t>- качества разработанных должностных инструкций персонала (задачи, права, обязанности, степень ответственности);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знаний и выполнения должностных инструкций персоналом;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знаний и выполнения персоналом нормативных документов, устанавливающих требования к качеству медицинской помощи (стандартов, алгоритмов, протоколов, правил, порядков, регламентов и других нормативных и нормативно-технических документов), действующими в сфере здравоохранения, а также принятыми в данной медицинской организации;</w:t>
      </w:r>
      <w:proofErr w:type="gramEnd"/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состояния профессиональной подготовки и повышения квалификации персонала;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организации использования кадровых ресурсов при оказании медицинской помощи.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Контроль качества материально-технических ресурсов включает проверку: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соответствия используемой медицинской и другой аппаратуры установленным техническим требованиям;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наличия возможности качественного технического обслуживания медицинской аппаратуры (наличие договоров на техническое обслуживание, ремонт, монтаж и т.д.);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наличия свидетельств о государственной регистрации (регистрационных удостоверений) медицинской техники и изделий медицинского назначения, сертификатов соответствия, гигиенических сертификатов, технических паспортов, актов о вводе медицинской техники в работу;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наличия инструкций по технике безопасности и журналов инструктажа по технике безопасности для персонала;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-обучение работников безопасным методам и приемам применения и эксплуатации медицинских изделий;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-Соблюдение требований по безопасному применению и эксплуатации медицинских изделий и их утилизаци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и(</w:t>
      </w:r>
      <w:proofErr w:type="gram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уничтожению);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-соблюдение требований к состоянию помещений, в которых </w:t>
      </w:r>
      <w:proofErr w:type="spell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распологаются</w:t>
      </w:r>
      <w:proofErr w:type="spell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медицинские изделия или проводится их уничтожени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е(</w:t>
      </w:r>
      <w:proofErr w:type="gram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утилизация);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-соблюдение требований безопасности медицинских изделий, предусмотренных технической и эксплуатационной документацией производителя;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-соблюдение требований к утилизаци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и(</w:t>
      </w:r>
      <w:proofErr w:type="gram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уничтожению) медицинских изделий, утвержденных Министерством здравоохранения Российской Федерации;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-соблюдение обязанностей по сообщению сведений, указанных в части 3 статьи 96 Федерального закона от 21.11.2011 г. №323-ФЗ «Об основах охраны здоровья граждан в Российской Федерации». Результаты внутреннего контроля безопасности медицинской деятельности фиксируется в «Карте контроля соблюдения безопасных условий труда, требований по безопасному применению и эксплуатации медицинских изделий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»(</w:t>
      </w:r>
      <w:proofErr w:type="gram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Приложение 8)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Контроль качества лекарственной безопасности и изделий медицинского назначения включает проверку: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наличия регистрационных удостоверений и сертификатов соответствия на медикаменты, изделия медицинского назначения с действующими сроками применения;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соблюдения сроков годности используемых медикаментов, изделий медицинского назначения;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соблюдения установленных условий хранения медикаментов, изделий медицинского назначения;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наличия и правильного использования необходимых сре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дств дл</w:t>
      </w:r>
      <w:proofErr w:type="gram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я дезинфекции и санитарной обработки;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наличия укладок лекарственных средств и вспомогательных сре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дств дл</w:t>
      </w:r>
      <w:proofErr w:type="gram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я оказания неотложной помощи, укладки «Анти ВИЧ/СПИД» и соответствие её состава установленным требованиям.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Контроль качества ведения необходимой медицинской документации проверку: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lastRenderedPageBreak/>
        <w:t xml:space="preserve">- наличия учётно-отчётных форм, установленных </w:t>
      </w:r>
      <w:proofErr w:type="spell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Минздравсоцразвития</w:t>
      </w:r>
      <w:proofErr w:type="spell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России;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качества заполнения медицинской документации.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Контроль качества оказания медицинской помощи конкретным пациентам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Контроль качества оказания медицинской помощи конкретным пациентам</w:t>
      </w: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 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проводится по отдельным законченным случаям ретроспективно, как правило, путем изучения учётно-отчётной медицинской документации с использованием нормативно-технических документов, устанавливающих требования к качеству медицинской помощи (стандартов, алгоритмов, протоколов, правил, порядков, разрешённых медицинских технологий, регламентов и других нормативно-технических документов), действующими в сфере здравоохранения, а также принятыми в данной медицинской организации.</w:t>
      </w:r>
      <w:proofErr w:type="gramEnd"/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Контролю могут подлежать незаконченные случаи, при необходимости с проведением очной экспертизы пациента.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Контроль подразделяется 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обязательный и выборочный.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Обязательному контролю подлежат: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все случаи, сопровождающиеся жалобами пациентов или их родственников;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все случаи, сопровождающиеся осложнениями.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Выборочному контролю подлежат не менее 30 всех прочих случаев оказания медицинской помощи в квартал с использованием метода «случайной» выборки.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Изучение удовлетворённости пациентов качеством медицинской помощи осуществляется один раз в шесть месяцев по утверждённой методике.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b/>
          <w:bCs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4.2. Ответственные за организацию контроля качества медицинской помощи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Ответственным лицом за организацию контроля качества медицинской помощи в </w:t>
      </w:r>
      <w:r w:rsidR="00A7688E"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ГБУЗ «Родильный дом № 2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» является главный врач, уполномоченный директором соответствующим приказом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Ответственным лицом за работу по организации внутреннего контроля качества и безопасности медицинской деятельности в медицинской организации является заместитель главного врача по медицинской части.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Обязанности лица, ответственного за контроль качества медицинской помощи, отражаются в его должностной инструкции.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Лицо, ответственное за организацию контроля качества медицинской помощи должно не реже одного раза в пять лет пройти подготовку </w:t>
      </w: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(в соответствии с лицензионными требованиями это предполагает повышение квалификации в объёме 72 часа)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 по вопросам экспертизы и контроля качества медицинской помощи и иметь соответствующий документ государственного образца.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В своей деятельности лицо, ответственное за организацию контроля качества медицинской помощи, руководствуется настоящим Положением. Лицо, ответственное за организацию контроля качества медицинской помощи, знакомит с настоящим Положением весь медицинский персонал медицинской организации под роспись.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Лицо ответственное за контроль качества медицинской помощи не имеет право проводить экспертизу медицинской помощи</w:t>
      </w:r>
      <w:r w:rsidR="00313EBD"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,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если она оказывалась самим проверяющим.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В </w:t>
      </w:r>
      <w:r w:rsidR="00615F27"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ГБУЗ «Родильный дом № 2»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имеющем в своём составе 3 и более врачей, приказом </w:t>
      </w:r>
      <w:r w:rsidR="00615F27"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главного врача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создаётся врачебная комиссия. Состав врачебной комиссии включает не менее 3 человек. Председатель врачебной комиссии, является лицом, ответственным за организацию контроля качества медицинской помощи, и должен не реже одного раза в пять лет пройти подготовку по вопросам экспертизы и контроля качества медицинской помощи и иметь соответствующий документ государственного образца.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Председатель врачебной комиссии  в своей деятельности руководствуется приказом Министерства здравоохранения и социального развития от 05.05. 2012 г. № 502н «Об утверждении порядка создания и деятельности врачебной комиссии медицинской 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lastRenderedPageBreak/>
        <w:t>организации» и настоящим Положением. Собирается врачебная комиссия не реже 1 раза в неделю, что фиксируется в соответствующем протоколе (журнале).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b/>
          <w:bCs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 xml:space="preserve"> 4.3. Этапы контроля качества медицинской помощи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bookmarkStart w:id="7" w:name="sub_31"/>
      <w:bookmarkEnd w:id="7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Контроль качества медицинской помощи включает три этапа.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val="en-US" w:eastAsia="ru-RU"/>
        </w:rPr>
        <w:t>I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 Этап – самоконтроль лечащего 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врача(</w:t>
      </w:r>
      <w:proofErr w:type="gram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100% всех обращений).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Самоконтроль лечащего врача включает: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- выполнение требований к качеству оформления учётно-отчётной документации, утвержденных </w:t>
      </w:r>
      <w:proofErr w:type="spell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Минздравсоцразвития</w:t>
      </w:r>
      <w:proofErr w:type="spell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России;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выполнение плана обследования и лечения пациента;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выполнение требований к качеству медицинской помощи (стандартов, алгоритмов, протоколов, правил, порядков, разрешённых медицинских технологий, регламентов и других нормативно-технических документов), действующих в сфере здравоохранения</w:t>
      </w:r>
      <w:r w:rsidR="000246D4"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val="en-US" w:eastAsia="ru-RU"/>
        </w:rPr>
        <w:t>II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 Этап – контроль со стороны заместителя главного врача по медицинской помощи.</w:t>
      </w:r>
      <w:proofErr w:type="gram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Основные задачи лица, ответственного за организацию контроля качества медицинской помощи в медицинской организации: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предупреждение несоответствий оказания медицинской помощи и обеспечение соблюдения прав пациентов при её оказании в медицинском центре;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выполнением медицинским персоналом требований к качеству медицинской помощи (стандартов, алгоритмов, протоколов, правил, порядков, разрешённых медицинских технологий, регламентов и других нормативных документов), действующих в сфере здравоохранения;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выполнением медицинским персоналом требований к качеству оформления учётно-отчётной документации;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анализ деятельности медицинского персонала в области качества медицинской помощи;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анализ деятельности 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val="en-US" w:eastAsia="ru-RU"/>
        </w:rPr>
        <w:t>I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 этапа контроля качества медицинской помощи, разработка и реализация мер по его совершенствованию;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выявление и анализ дефектов, допущенных при оказании медицинской помощи;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разработка и реализация предложений по повышению качества медицинской помощи;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организация и проведение ежемесячных внутренних разборов (совещаний, конференций) по качеству оказываемой медицинской помощи;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ведение журнала по внутреннему контролю качества и безопасности медицинской деятельности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 ;</w:t>
      </w:r>
      <w:proofErr w:type="gramEnd"/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хранение и ведение папок с документами по вопросам контроля качества медицинской помощи (протоколы совещаний, внутренних разборов, внутренних и внешних проверок по вопросам качества медицинской помощи);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проведение выборочного контроля качества медицинской помощи конкретным пациентам (не менее 30 случаев в квартал) по соответствующей методике с</w:t>
      </w: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 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заполнением акта экспертной оценки по образцу, рекомендованному органом управления здравоохранения;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- разбор всех жалоб пациентов.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val="en-US" w:eastAsia="ru-RU"/>
        </w:rPr>
        <w:t>III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 Этап – контроль со стороны врачебной комиссии в соответствии с приказом Министерства здравоохранения и социального развития от 05.05.</w:t>
      </w:r>
      <w:proofErr w:type="gram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2012 г. № 502н «Об утверждении порядка создания и деятельности врачебной комиссии медицинской организации» и Положением о врачебной комиссии по экспертизе и контролю качества и безопасности медицинской деятельности.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20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На основании информации журнал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а(</w:t>
      </w:r>
      <w:proofErr w:type="spellStart"/>
      <w:proofErr w:type="gram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ов</w:t>
      </w:r>
      <w:proofErr w:type="spell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) формы №035/у-02 в соответствии с методическими рекомендациями министерства здравоохранения РФ от 20.12.2002 № 2510/224-03-34 «Учет, оценка и анализ клинико-экспертной деятельности лечебно-профилактических учреждений» либо другой учетной документации председателем 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lastRenderedPageBreak/>
        <w:t>комиссий ВК проводится анализ данных оценки и контроля качества оказанной медицинской помощи в случаях, разбираемых на заседаниях комиссий ВК 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5 </w:t>
      </w:r>
      <w:r w:rsidRPr="007C4A6B">
        <w:rPr>
          <w:rFonts w:ascii="Times New Roman" w:eastAsia="Times New Roman" w:hAnsi="Times New Roman" w:cs="Times New Roman"/>
          <w:b/>
          <w:bCs/>
          <w:color w:val="1A4562"/>
          <w:sz w:val="24"/>
          <w:szCs w:val="24"/>
          <w:bdr w:val="none" w:sz="0" w:space="0" w:color="auto" w:frame="1"/>
          <w:lang w:eastAsia="ru-RU"/>
        </w:rPr>
        <w:t>Критерии контроля качества медицинской помощи.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Проведение контроля качества медицинской помощи конкретному пациенту предусматривает оценку ее соответствия Порядкам, стандартам медицинской помощи, протоколам ведения больных, зарегистрированным медицинским технологиям, установленным или обычно предъявляемым в медицинской практике требованиям к проведению диагностических, лечебных, реабилитационных, профилактических мероприятий, оформлению медицинской документации, с учетом современного уровня развития медицинской науки, медицинских технологий и клинических особенностей каждого конкретного случая оказания медицинской помощи.</w:t>
      </w:r>
      <w:proofErr w:type="gramEnd"/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При проведении контроля качества медицинской помощи ответственные за проведение контроля руководствуются: Порядками оказания медицинской помощи, федеральными стандартами медицинской помощи, в случаях их отсутствия региональными стандартами медицинской помощи, протоколами ведения больных, другими нормативными правовыми документами, клиническими рекомендациями, формулярными статьями и другими источниками доказательной медицинской практики.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Контроль качества медицинской помощи проводится по методике экспертной оценки конкретного случая оказания медицинской помощи, заключающейся в проведении последовательной оценки каждой составляющей конкретного случая оказания медицинской помощи, с учетом его клинических особенностей: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сбор жалоб и анамнеза;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проведение диагностических мероприятий;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оформление диагноза;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проведение лечебных мероприятий;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проведение профилактических мероприятий;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проведение медицинской экспертизы или медицинского освидетельствования;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оформление медицинской документации.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При проведении контроля качества медицинской помощи используются следующие </w:t>
      </w:r>
      <w:r w:rsidRPr="007C4A6B">
        <w:rPr>
          <w:rFonts w:ascii="Times New Roman" w:eastAsia="Times New Roman" w:hAnsi="Times New Roman" w:cs="Times New Roman"/>
          <w:i/>
          <w:iCs/>
          <w:color w:val="1A4562"/>
          <w:sz w:val="24"/>
          <w:szCs w:val="24"/>
          <w:bdr w:val="none" w:sz="0" w:space="0" w:color="auto" w:frame="1"/>
          <w:lang w:eastAsia="ru-RU"/>
        </w:rPr>
        <w:t>критерии качества медицинской помощи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: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критерий своевременности оказания медицинской помощи – отражает своевременность оказанной медицинской помощи объективным потребностям конкретного пациента;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критерий объемов оказания медицинской помощи - отражает соответствие объемов оказанной медицинской помощи объективным потребностям конкретного пациента;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критерий преемственности оказания медицинской помощи – отражает соблюдение преемственности при оказании медицинской помощи подразделениями (отделениями; медицинскими работниками) организации здравоохранения;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критерий соблюдения медицинских технологий - отражает соблюдение медицинскими работниками зарегистрированных медицинских технологий при их назначении и непосредственно в процессе оказания медицинской помощи;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критерий безопасности оказания медицинской помощи - отражает оптимальность выбора медицинских технологий при оказании медицинской помощи, с учетом минимизации риска их применения для конкретного пациента, принятие, в случае необходимости, адекватных мер профилактики ятрогенных осложнений, а также соблюдение в подразделениях (отделениях) правил хранения и применения лекарственных препаратов и расходных материалов;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критерий эффективности оказания медицинской помощи – отражает достижение целевых результатов оказания медицинской помощи конкретному пациенту.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Критерии качества медицинской помощи используются 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ответственными</w:t>
      </w:r>
      <w:proofErr w:type="gram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за проведение контроля при оценке каждой составляющей конкретного случая оказания медицинской помощи:</w:t>
      </w:r>
    </w:p>
    <w:p w:rsidR="00A46B6D" w:rsidRPr="007C4A6B" w:rsidRDefault="00A46B6D" w:rsidP="00A46B6D">
      <w:pPr>
        <w:shd w:val="clear" w:color="auto" w:fill="FFFFFF"/>
        <w:spacing w:after="0" w:line="292" w:lineRule="atLeast"/>
        <w:ind w:firstLine="709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3138"/>
        <w:gridCol w:w="3879"/>
      </w:tblGrid>
      <w:tr w:rsidR="00A46B6D" w:rsidRPr="007C4A6B" w:rsidTr="00A46B6D">
        <w:trPr>
          <w:trHeight w:val="225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Составляющие случая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оказания медицинской помощи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Критерии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оценки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Варианты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оценки</w:t>
            </w:r>
          </w:p>
        </w:tc>
      </w:tr>
      <w:tr w:rsidR="00A46B6D" w:rsidRPr="007C4A6B" w:rsidTr="00A46B6D">
        <w:trPr>
          <w:trHeight w:val="1095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Сбор жалоб и анамнеза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объемов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в полном объеме;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не в полном объеме;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отсутствуют</w:t>
            </w:r>
          </w:p>
        </w:tc>
      </w:tr>
      <w:tr w:rsidR="00A46B6D" w:rsidRPr="007C4A6B" w:rsidTr="00A46B6D">
        <w:trPr>
          <w:trHeight w:val="225"/>
        </w:trPr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Диагностические мероприятия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своевременности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своевременно;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несвоевременно</w:t>
            </w:r>
          </w:p>
        </w:tc>
      </w:tr>
      <w:tr w:rsidR="00A46B6D" w:rsidRPr="007C4A6B" w:rsidTr="00A46B6D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6B6D" w:rsidRPr="007C4A6B" w:rsidRDefault="00A46B6D" w:rsidP="00A4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объемов</w:t>
            </w:r>
          </w:p>
        </w:tc>
        <w:tc>
          <w:tcPr>
            <w:tcW w:w="38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в полном объеме;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не в полном объеме;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отсутствуют</w:t>
            </w:r>
          </w:p>
        </w:tc>
      </w:tr>
      <w:tr w:rsidR="00A46B6D" w:rsidRPr="007C4A6B" w:rsidTr="00A46B6D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6B6D" w:rsidRPr="007C4A6B" w:rsidRDefault="00A46B6D" w:rsidP="00A4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соблюдения медицинских технологий</w:t>
            </w:r>
          </w:p>
        </w:tc>
        <w:tc>
          <w:tcPr>
            <w:tcW w:w="38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назначены оптимально;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назначены не оптимально;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соблюдались;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не соблюдались</w:t>
            </w:r>
          </w:p>
        </w:tc>
      </w:tr>
      <w:tr w:rsidR="00A46B6D" w:rsidRPr="007C4A6B" w:rsidTr="00A46B6D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6B6D" w:rsidRPr="007C4A6B" w:rsidRDefault="00A46B6D" w:rsidP="00A4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безопасности</w:t>
            </w:r>
          </w:p>
        </w:tc>
        <w:tc>
          <w:tcPr>
            <w:tcW w:w="38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риск минимизирован;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риск не минимизирован</w:t>
            </w:r>
          </w:p>
        </w:tc>
      </w:tr>
      <w:tr w:rsidR="00A46B6D" w:rsidRPr="007C4A6B" w:rsidTr="00A46B6D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6B6D" w:rsidRPr="007C4A6B" w:rsidRDefault="00A46B6D" w:rsidP="00A4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эффективности</w:t>
            </w:r>
          </w:p>
        </w:tc>
        <w:tc>
          <w:tcPr>
            <w:tcW w:w="38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целевой результат достигнут;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целевой результат не достигнут</w:t>
            </w:r>
          </w:p>
        </w:tc>
      </w:tr>
      <w:tr w:rsidR="00A46B6D" w:rsidRPr="007C4A6B" w:rsidTr="00A46B6D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6B6D" w:rsidRPr="007C4A6B" w:rsidRDefault="00A46B6D" w:rsidP="00A4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преемственности</w:t>
            </w:r>
          </w:p>
        </w:tc>
        <w:tc>
          <w:tcPr>
            <w:tcW w:w="38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соблюдалась;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не соблюдалась</w:t>
            </w:r>
          </w:p>
        </w:tc>
      </w:tr>
      <w:tr w:rsidR="00A46B6D" w:rsidRPr="007C4A6B" w:rsidTr="00A46B6D">
        <w:trPr>
          <w:trHeight w:val="225"/>
        </w:trPr>
        <w:tc>
          <w:tcPr>
            <w:tcW w:w="27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Оформление диагноза</w:t>
            </w:r>
          </w:p>
        </w:tc>
        <w:tc>
          <w:tcPr>
            <w:tcW w:w="31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своевременности</w:t>
            </w:r>
          </w:p>
        </w:tc>
        <w:tc>
          <w:tcPr>
            <w:tcW w:w="38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своевременно;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несвоевременно</w:t>
            </w:r>
          </w:p>
        </w:tc>
      </w:tr>
      <w:tr w:rsidR="00A46B6D" w:rsidRPr="007C4A6B" w:rsidTr="00A46B6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6B6D" w:rsidRPr="007C4A6B" w:rsidRDefault="00A46B6D" w:rsidP="00A4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объемов</w:t>
            </w:r>
          </w:p>
        </w:tc>
        <w:tc>
          <w:tcPr>
            <w:tcW w:w="38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в полном объеме;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не в полном объеме;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отсутствуют</w:t>
            </w:r>
          </w:p>
        </w:tc>
      </w:tr>
      <w:tr w:rsidR="00A46B6D" w:rsidRPr="007C4A6B" w:rsidTr="00A46B6D">
        <w:trPr>
          <w:trHeight w:val="225"/>
        </w:trPr>
        <w:tc>
          <w:tcPr>
            <w:tcW w:w="27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Лечебные мероприятия</w:t>
            </w:r>
          </w:p>
        </w:tc>
        <w:tc>
          <w:tcPr>
            <w:tcW w:w="31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своевременности</w:t>
            </w:r>
          </w:p>
        </w:tc>
        <w:tc>
          <w:tcPr>
            <w:tcW w:w="38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своевременно;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несвоевременно</w:t>
            </w:r>
          </w:p>
        </w:tc>
      </w:tr>
      <w:tr w:rsidR="00A46B6D" w:rsidRPr="007C4A6B" w:rsidTr="00A46B6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6B6D" w:rsidRPr="007C4A6B" w:rsidRDefault="00A46B6D" w:rsidP="00A4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объемов</w:t>
            </w:r>
          </w:p>
        </w:tc>
        <w:tc>
          <w:tcPr>
            <w:tcW w:w="38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в полном объеме;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не в полном объеме;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отсутствуют</w:t>
            </w:r>
          </w:p>
        </w:tc>
      </w:tr>
      <w:tr w:rsidR="00A46B6D" w:rsidRPr="007C4A6B" w:rsidTr="00A46B6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6B6D" w:rsidRPr="007C4A6B" w:rsidRDefault="00A46B6D" w:rsidP="00A4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соблюдения медицинских технологий</w:t>
            </w:r>
          </w:p>
        </w:tc>
        <w:tc>
          <w:tcPr>
            <w:tcW w:w="38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назначены оптимально;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назначены не оптимально;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соблюдались;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не соблюдались</w:t>
            </w:r>
          </w:p>
        </w:tc>
      </w:tr>
      <w:tr w:rsidR="00A46B6D" w:rsidRPr="007C4A6B" w:rsidTr="00A46B6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6B6D" w:rsidRPr="007C4A6B" w:rsidRDefault="00A46B6D" w:rsidP="00A4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безопасности</w:t>
            </w:r>
          </w:p>
        </w:tc>
        <w:tc>
          <w:tcPr>
            <w:tcW w:w="38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риск минимизирован;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риск не минимизирован</w:t>
            </w:r>
          </w:p>
        </w:tc>
      </w:tr>
      <w:tr w:rsidR="00A46B6D" w:rsidRPr="007C4A6B" w:rsidTr="00A46B6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6B6D" w:rsidRPr="007C4A6B" w:rsidRDefault="00A46B6D" w:rsidP="00A4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эффективности</w:t>
            </w:r>
          </w:p>
        </w:tc>
        <w:tc>
          <w:tcPr>
            <w:tcW w:w="38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целевой результат достигнут;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целевой результат не достигнут</w:t>
            </w:r>
          </w:p>
        </w:tc>
      </w:tr>
      <w:tr w:rsidR="00A46B6D" w:rsidRPr="007C4A6B" w:rsidTr="00A46B6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6B6D" w:rsidRPr="007C4A6B" w:rsidRDefault="00A46B6D" w:rsidP="00A4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преемственности</w:t>
            </w:r>
          </w:p>
        </w:tc>
        <w:tc>
          <w:tcPr>
            <w:tcW w:w="38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соблюдалась;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не соблюдалась</w:t>
            </w:r>
          </w:p>
        </w:tc>
      </w:tr>
      <w:tr w:rsidR="00A46B6D" w:rsidRPr="007C4A6B" w:rsidTr="00A46B6D">
        <w:trPr>
          <w:trHeight w:val="225"/>
        </w:trPr>
        <w:tc>
          <w:tcPr>
            <w:tcW w:w="27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Профилактические мероприятия</w:t>
            </w:r>
          </w:p>
        </w:tc>
        <w:tc>
          <w:tcPr>
            <w:tcW w:w="31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своевременности</w:t>
            </w:r>
          </w:p>
        </w:tc>
        <w:tc>
          <w:tcPr>
            <w:tcW w:w="38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своевременно;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несвоевременно</w:t>
            </w:r>
          </w:p>
        </w:tc>
      </w:tr>
      <w:tr w:rsidR="00A46B6D" w:rsidRPr="007C4A6B" w:rsidTr="00A46B6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6B6D" w:rsidRPr="007C4A6B" w:rsidRDefault="00A46B6D" w:rsidP="00A4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объемов</w:t>
            </w:r>
          </w:p>
        </w:tc>
        <w:tc>
          <w:tcPr>
            <w:tcW w:w="38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в полном объеме;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не в полном объеме;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отсутствуют</w:t>
            </w:r>
          </w:p>
        </w:tc>
      </w:tr>
      <w:tr w:rsidR="00A46B6D" w:rsidRPr="007C4A6B" w:rsidTr="00A46B6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6B6D" w:rsidRPr="007C4A6B" w:rsidRDefault="00A46B6D" w:rsidP="00A4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соблюдения медицинских технологий</w:t>
            </w:r>
          </w:p>
        </w:tc>
        <w:tc>
          <w:tcPr>
            <w:tcW w:w="38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назначены оптимально;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назначены не оптимально;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соблюдались;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не соблюдались</w:t>
            </w:r>
          </w:p>
        </w:tc>
      </w:tr>
      <w:tr w:rsidR="00A46B6D" w:rsidRPr="007C4A6B" w:rsidTr="00A46B6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6B6D" w:rsidRPr="007C4A6B" w:rsidRDefault="00A46B6D" w:rsidP="00A4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безопасности</w:t>
            </w:r>
          </w:p>
        </w:tc>
        <w:tc>
          <w:tcPr>
            <w:tcW w:w="38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риск минимизирован;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риск не минимизирован</w:t>
            </w:r>
          </w:p>
        </w:tc>
      </w:tr>
      <w:tr w:rsidR="00A46B6D" w:rsidRPr="007C4A6B" w:rsidTr="00A46B6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6B6D" w:rsidRPr="007C4A6B" w:rsidRDefault="00A46B6D" w:rsidP="00A4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эффективности</w:t>
            </w:r>
          </w:p>
        </w:tc>
        <w:tc>
          <w:tcPr>
            <w:tcW w:w="38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целевой результат достигнут;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целевой результат не достигнут</w:t>
            </w:r>
          </w:p>
        </w:tc>
      </w:tr>
      <w:tr w:rsidR="00A46B6D" w:rsidRPr="007C4A6B" w:rsidTr="00A46B6D">
        <w:trPr>
          <w:trHeight w:val="225"/>
        </w:trPr>
        <w:tc>
          <w:tcPr>
            <w:tcW w:w="27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Медицинская экспертиза; медицинское освидетельствование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своевременности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своевременно;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несвоевременно</w:t>
            </w:r>
          </w:p>
        </w:tc>
      </w:tr>
      <w:tr w:rsidR="00A46B6D" w:rsidRPr="007C4A6B" w:rsidTr="00A46B6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6B6D" w:rsidRPr="007C4A6B" w:rsidRDefault="00A46B6D" w:rsidP="00A4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объемов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в полном объеме;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не в полном объеме;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отсутствуют</w:t>
            </w:r>
          </w:p>
        </w:tc>
      </w:tr>
      <w:tr w:rsidR="00A46B6D" w:rsidRPr="007C4A6B" w:rsidTr="00A46B6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6B6D" w:rsidRPr="007C4A6B" w:rsidRDefault="00A46B6D" w:rsidP="00A4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эффективности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целевой результат достигнут;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целевой результат не достигнут</w:t>
            </w:r>
          </w:p>
        </w:tc>
      </w:tr>
      <w:tr w:rsidR="00A46B6D" w:rsidRPr="007C4A6B" w:rsidTr="00A46B6D">
        <w:trPr>
          <w:trHeight w:val="225"/>
        </w:trPr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Оформление медицинской документации</w:t>
            </w:r>
          </w:p>
        </w:tc>
        <w:tc>
          <w:tcPr>
            <w:tcW w:w="31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Критерий объемов</w:t>
            </w:r>
          </w:p>
        </w:tc>
        <w:tc>
          <w:tcPr>
            <w:tcW w:w="38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в полном объеме;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не в полном объеме;</w:t>
            </w:r>
          </w:p>
          <w:p w:rsidR="00A46B6D" w:rsidRPr="007C4A6B" w:rsidRDefault="00A46B6D" w:rsidP="00A46B6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lang w:eastAsia="ru-RU"/>
              </w:rPr>
            </w:pPr>
            <w:r w:rsidRPr="007C4A6B">
              <w:rPr>
                <w:rFonts w:ascii="Times New Roman" w:eastAsia="Times New Roman" w:hAnsi="Times New Roman" w:cs="Times New Roman"/>
                <w:color w:val="1A4562"/>
                <w:sz w:val="24"/>
                <w:szCs w:val="24"/>
                <w:bdr w:val="none" w:sz="0" w:space="0" w:color="auto" w:frame="1"/>
                <w:lang w:eastAsia="ru-RU"/>
              </w:rPr>
              <w:t>- отсутствует</w:t>
            </w:r>
          </w:p>
        </w:tc>
      </w:tr>
    </w:tbl>
    <w:p w:rsidR="00A46B6D" w:rsidRPr="007C4A6B" w:rsidRDefault="00A46B6D" w:rsidP="00A46B6D">
      <w:pPr>
        <w:shd w:val="clear" w:color="auto" w:fill="FFFFFF"/>
        <w:spacing w:before="192" w:after="0" w:line="292" w:lineRule="atLeast"/>
        <w:ind w:firstLine="539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  <w:t> 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53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Учет результатов контроля качества медицинской помощи может вестись в медицинской организации в электронном виде с соблюдением установленной формы журнала контроля качества медицинской помощи, ежемесячной распечаткой и 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заверением результатов</w:t>
      </w:r>
      <w:proofErr w:type="gram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подписью ответственного за проведение контроля.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53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По результатам проверки каждого случая оказания медицинской помощи ответственные за проведение контроля кратко формулируют в журналах контроля качества медицинской помощи дефекты медицинской помощи, выявленные по каждой составляющей случая оказания медицинской помощи, а также итоговое заключение о качестве медицинской помощи в каждом конкретном проверенном случае оказания медицинской помощи: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53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качественно оказанная медицинская помощь (КМП);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53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качественно оказанная медицинская помощь, сопровождавшаяся единичными дефектами медицинской помощи, которые не привели и не могли привести к ухудшению состояния здоровья пациента или его смерти (ДМП);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53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некачественно оказанная медицинская помощь (НКМП).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53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Отчеты о проведенном контроле качества медицинской помощи доводятся до руководителя медицинской организации 1 раз в 6 </w:t>
      </w:r>
      <w:proofErr w:type="spellStart"/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мес</w:t>
      </w:r>
      <w:proofErr w:type="spellEnd"/>
      <w:proofErr w:type="gramEnd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и 12 мес</w:t>
      </w:r>
      <w:r w:rsidR="00490C97"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.</w:t>
      </w: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В случаях выявления дефектов медицинской помощи или некачественно оказанной медицинской помощи информация о результатах проведенного контроля качества медицинской помощи доводится до сведения медицинских работников, оказывавших медицинскую помощь в конкретном проверенном случае, при необходимости – под роспись.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53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Ответственными за проведение контроля по результатам контроля качества медицинской помощи незамедлительно принимаются меры по недопущению повторения выявленных дефектов медицинской помощи в случаях, если принятие вышеназванных мер находится в пределах их полномочий. В иных случаях предложения доводятся до руководителя медицинской организации.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53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lastRenderedPageBreak/>
        <w:t>Журналы контроля качества медицинской помощи хранятся в медицинской организации не менее 3 лет.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53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Отчеты о проведенном контроле качества медицинской помощи по итогам прошедшего года хранятся в медицинской организации не менее 3 лет.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По результатам проведенного контроля качества медицинской помощи в медицинской организации планируются и реализуются мероприятия, направленные на устранение причин, вызвавших возникновение дефектов медицинской помощи, на повышение качества и эффективности оказываемой медицинской помощи: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организационные мероприятия - проведение совещаний, конференций, инструктажей, издание приказов, инструкций, регламентов, совершенствование организационных технологий оказания медицинской помощи и другие;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образовательные мероприятия - проведение клинических разборов, направление медицинских работников на повышение квалификации (в том числе внеплановое), научно-практические конференции, обеспечение медицинских работников современной медицинской литературой (в том числе через Интернет) и другие;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дисциплинарные мероприятия - принятие дисциплинарных взысканий в соответствии с Трудовым кодексом Российской Федерации и должностными инструкциями работников;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экономические мероприятия - применение материальных взысканий;</w:t>
      </w:r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мероприятия по совершенствованию материально-технической базы, информатизации медицинской организации</w:t>
      </w:r>
      <w:proofErr w:type="gramStart"/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</w:p>
    <w:p w:rsidR="00A46B6D" w:rsidRPr="007C4A6B" w:rsidRDefault="00A46B6D" w:rsidP="006A4EBF">
      <w:pPr>
        <w:shd w:val="clear" w:color="auto" w:fill="FFFFFF"/>
        <w:spacing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bdr w:val="none" w:sz="0" w:space="0" w:color="auto" w:frame="1"/>
          <w:lang w:eastAsia="ru-RU"/>
        </w:rPr>
        <w:t>мероприятия по совершенствованию укомплектованности медицинской организации медицинскими работниками.</w:t>
      </w:r>
    </w:p>
    <w:p w:rsidR="00A46B6D" w:rsidRDefault="00A46B6D" w:rsidP="006A4EBF">
      <w:pPr>
        <w:shd w:val="clear" w:color="auto" w:fill="FFFFFF"/>
        <w:spacing w:before="192"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 w:rsidRPr="007C4A6B"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  <w:t> </w:t>
      </w:r>
    </w:p>
    <w:p w:rsidR="007C4A6B" w:rsidRDefault="007C4A6B" w:rsidP="006A4EBF">
      <w:pPr>
        <w:shd w:val="clear" w:color="auto" w:fill="FFFFFF"/>
        <w:spacing w:before="192"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</w:p>
    <w:p w:rsidR="007C4A6B" w:rsidRPr="007C4A6B" w:rsidRDefault="007C4A6B" w:rsidP="006A4EBF">
      <w:pPr>
        <w:shd w:val="clear" w:color="auto" w:fill="FFFFFF"/>
        <w:spacing w:before="192"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  <w:t>Зам. главного врача по меди</w:t>
      </w:r>
      <w:r w:rsidR="00FC16AE"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  <w:t>цинской части</w:t>
      </w:r>
      <w:r w:rsidR="00FC16AE"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  <w:tab/>
      </w:r>
      <w:bookmarkStart w:id="8" w:name="_GoBack"/>
      <w:bookmarkEnd w:id="8"/>
      <w:r w:rsidR="00FC16AE"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  <w:t xml:space="preserve">            </w:t>
      </w:r>
      <w:r w:rsidR="00FC16AE"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  <w:tab/>
        <w:t xml:space="preserve">К. М. </w:t>
      </w:r>
      <w:proofErr w:type="spellStart"/>
      <w:r w:rsidR="00FC16AE">
        <w:rPr>
          <w:rFonts w:ascii="Times New Roman" w:eastAsia="Times New Roman" w:hAnsi="Times New Roman" w:cs="Times New Roman"/>
          <w:color w:val="1A4562"/>
          <w:sz w:val="24"/>
          <w:szCs w:val="24"/>
          <w:lang w:eastAsia="ru-RU"/>
        </w:rPr>
        <w:t>Чурсинова</w:t>
      </w:r>
      <w:proofErr w:type="spellEnd"/>
    </w:p>
    <w:sectPr w:rsidR="007C4A6B" w:rsidRPr="007C4A6B" w:rsidSect="007C4A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6D"/>
    <w:rsid w:val="0002143C"/>
    <w:rsid w:val="000246D4"/>
    <w:rsid w:val="000B17F6"/>
    <w:rsid w:val="00163898"/>
    <w:rsid w:val="00310723"/>
    <w:rsid w:val="00313EBD"/>
    <w:rsid w:val="00490C97"/>
    <w:rsid w:val="00495D85"/>
    <w:rsid w:val="00615F27"/>
    <w:rsid w:val="006859CF"/>
    <w:rsid w:val="006A4EBF"/>
    <w:rsid w:val="007C4A6B"/>
    <w:rsid w:val="0092770B"/>
    <w:rsid w:val="00934D64"/>
    <w:rsid w:val="009F4C5B"/>
    <w:rsid w:val="00A46B6D"/>
    <w:rsid w:val="00A7688E"/>
    <w:rsid w:val="00BB51FD"/>
    <w:rsid w:val="00E00616"/>
    <w:rsid w:val="00EA7BFF"/>
    <w:rsid w:val="00EB4D35"/>
    <w:rsid w:val="00F700FC"/>
    <w:rsid w:val="00FC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4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46B6D"/>
    <w:rPr>
      <w:b/>
      <w:bCs/>
    </w:rPr>
  </w:style>
  <w:style w:type="paragraph" w:styleId="a4">
    <w:name w:val="Normal (Web)"/>
    <w:basedOn w:val="a"/>
    <w:uiPriority w:val="99"/>
    <w:semiHidden/>
    <w:unhideWhenUsed/>
    <w:rsid w:val="00A4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6B6D"/>
  </w:style>
  <w:style w:type="character" w:styleId="a5">
    <w:name w:val="Emphasis"/>
    <w:basedOn w:val="a0"/>
    <w:uiPriority w:val="20"/>
    <w:qFormat/>
    <w:rsid w:val="00A46B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4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46B6D"/>
    <w:rPr>
      <w:b/>
      <w:bCs/>
    </w:rPr>
  </w:style>
  <w:style w:type="paragraph" w:styleId="a4">
    <w:name w:val="Normal (Web)"/>
    <w:basedOn w:val="a"/>
    <w:uiPriority w:val="99"/>
    <w:semiHidden/>
    <w:unhideWhenUsed/>
    <w:rsid w:val="00A4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6B6D"/>
  </w:style>
  <w:style w:type="character" w:styleId="a5">
    <w:name w:val="Emphasis"/>
    <w:basedOn w:val="a0"/>
    <w:uiPriority w:val="20"/>
    <w:qFormat/>
    <w:rsid w:val="00A46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10</Pages>
  <Words>4149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2016-02-29T09:34:00Z</dcterms:created>
  <dcterms:modified xsi:type="dcterms:W3CDTF">2016-03-04T08:41:00Z</dcterms:modified>
</cp:coreProperties>
</file>